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310964">
        <w:t>16 december 2013</w:t>
      </w:r>
    </w:p>
    <w:p w:rsidR="00230F1C" w:rsidRDefault="00230F1C"/>
    <w:p w:rsidR="00230F1C" w:rsidRDefault="00230F1C">
      <w:r>
        <w:t xml:space="preserve">Aanwezig: </w:t>
      </w:r>
    </w:p>
    <w:p w:rsidR="00230F1C" w:rsidRDefault="00D82A0F">
      <w:r>
        <w:t xml:space="preserve">De heer </w:t>
      </w:r>
      <w:r w:rsidR="009B4030">
        <w:t xml:space="preserve">Michaël </w:t>
      </w:r>
      <w:proofErr w:type="spellStart"/>
      <w:r w:rsidR="009B4030">
        <w:t>Vannieuwenhuyze</w:t>
      </w:r>
      <w:proofErr w:type="spellEnd"/>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proofErr w:type="spellStart"/>
      <w:r w:rsidR="009B4030">
        <w:t>Annick</w:t>
      </w:r>
      <w:proofErr w:type="spellEnd"/>
      <w:r w:rsidR="009B4030">
        <w:t xml:space="preserve"> Vandebuerie, David </w:t>
      </w:r>
      <w:proofErr w:type="spellStart"/>
      <w:r w:rsidR="009B4030">
        <w:t>Vandekerckhove</w:t>
      </w:r>
      <w:proofErr w:type="spellEnd"/>
      <w:r w:rsidR="009B4030">
        <w:t xml:space="preserve">, Jacques Maelfait, Filip Kets, Eddy Glorieux, </w:t>
      </w:r>
      <w:r w:rsidR="00D3507A">
        <w:t xml:space="preserve">mevrouw </w:t>
      </w:r>
      <w:r w:rsidR="009B4030">
        <w:t>Inge Bossuyt</w:t>
      </w:r>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 xml:space="preserve">Rita Beyaert, Willy Vandemeulebroucke, Rik Pattyn, Francis Pattyn, Rik </w:t>
      </w:r>
      <w:proofErr w:type="spellStart"/>
      <w:r w:rsidR="009B4030">
        <w:t>Vandenabeele</w:t>
      </w:r>
      <w:proofErr w:type="spellEnd"/>
      <w:r w:rsidR="009B4030">
        <w:t xml:space="preserve">, Rosanne Mestdagh, Kathleen </w:t>
      </w:r>
      <w:proofErr w:type="spellStart"/>
      <w:r w:rsidR="009B4030">
        <w:t>Duchi</w:t>
      </w:r>
      <w:proofErr w:type="spellEnd"/>
      <w:r w:rsidR="009B4030">
        <w:t xml:space="preserve">, Marleen </w:t>
      </w:r>
      <w:proofErr w:type="spellStart"/>
      <w:r w:rsidR="009B4030">
        <w:t>Rogiers</w:t>
      </w:r>
      <w:proofErr w:type="spellEnd"/>
      <w:r w:rsidR="009B4030">
        <w:t xml:space="preserve">, Eric </w:t>
      </w:r>
      <w:proofErr w:type="spellStart"/>
      <w:r w:rsidR="009B4030">
        <w:t>Kerckhof</w:t>
      </w:r>
      <w:proofErr w:type="spellEnd"/>
      <w:r w:rsidR="009B4030">
        <w:t xml:space="preserve">, Donald </w:t>
      </w:r>
      <w:proofErr w:type="spellStart"/>
      <w:r w:rsidR="009B4030">
        <w:t>Langedock</w:t>
      </w:r>
      <w:proofErr w:type="spellEnd"/>
      <w:r w:rsidR="009B4030">
        <w:t xml:space="preserve">, Olivier </w:t>
      </w:r>
      <w:proofErr w:type="spellStart"/>
      <w:r w:rsidR="009B4030">
        <w:t>Vanryckeghem</w:t>
      </w:r>
      <w:proofErr w:type="spellEnd"/>
      <w:r w:rsidR="009B4030">
        <w:t xml:space="preserve">, Sofie Decavele, Tijs </w:t>
      </w:r>
      <w:proofErr w:type="spellStart"/>
      <w:r w:rsidR="009B4030">
        <w:t>Naert</w:t>
      </w:r>
      <w:proofErr w:type="spellEnd"/>
      <w:r w:rsidR="009B4030">
        <w:t xml:space="preserve">, Stijn </w:t>
      </w:r>
      <w:proofErr w:type="spellStart"/>
      <w:r w:rsidR="009B4030">
        <w:t>Soetaert</w:t>
      </w:r>
      <w:proofErr w:type="spellEnd"/>
      <w:r w:rsidR="009B4030">
        <w:t xml:space="preserve">, Marijke </w:t>
      </w:r>
      <w:proofErr w:type="spellStart"/>
      <w:r w:rsidR="009B4030">
        <w:t>Ostyn</w:t>
      </w:r>
      <w:proofErr w:type="spellEnd"/>
      <w:r w:rsidR="009B4030">
        <w:t xml:space="preserve">, Eveline </w:t>
      </w:r>
      <w:proofErr w:type="spellStart"/>
      <w:r w:rsidR="009B4030">
        <w:t>Lahousse</w:t>
      </w:r>
      <w:proofErr w:type="spellEnd"/>
      <w:r w:rsidR="009B4030">
        <w:t xml:space="preserve">, Lynn </w:t>
      </w:r>
      <w:proofErr w:type="spellStart"/>
      <w:r w:rsidR="009B4030">
        <w:t>Callewaert</w:t>
      </w:r>
      <w:proofErr w:type="spellEnd"/>
      <w:r w:rsidR="009B4030">
        <w:t xml:space="preserve">, Patrick </w:t>
      </w:r>
      <w:proofErr w:type="spellStart"/>
      <w:r w:rsidR="009B4030">
        <w:t>Claerhou</w:t>
      </w:r>
      <w:r w:rsidR="00722579">
        <w:t>t</w:t>
      </w:r>
      <w:proofErr w:type="spellEnd"/>
      <w:r w:rsidR="00722579">
        <w:t xml:space="preserve">, Alexander De </w:t>
      </w:r>
      <w:proofErr w:type="spellStart"/>
      <w:r w:rsidR="00722579">
        <w:t>Waele</w:t>
      </w:r>
      <w:proofErr w:type="spellEnd"/>
      <w:r w:rsidR="00535DF4">
        <w:t xml:space="preserve">, Hilde De </w:t>
      </w:r>
      <w:proofErr w:type="spellStart"/>
      <w:r w:rsidR="00535DF4">
        <w:t>Bruyne</w:t>
      </w:r>
      <w:proofErr w:type="spellEnd"/>
      <w:r w:rsidR="00535DF4">
        <w:t>,</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230F1C" w:rsidRDefault="00230F1C">
      <w:pPr>
        <w:rPr>
          <w:b/>
          <w:bCs/>
        </w:rPr>
      </w:pPr>
      <w:r>
        <w:rPr>
          <w:b/>
          <w:bCs/>
        </w:rPr>
        <w:t xml:space="preserve">Voorwerp: </w:t>
      </w:r>
      <w:r w:rsidR="00310964">
        <w:rPr>
          <w:b/>
        </w:rPr>
        <w:t xml:space="preserve">Vaststellen </w:t>
      </w:r>
      <w:r w:rsidR="00EE79AA">
        <w:rPr>
          <w:b/>
        </w:rPr>
        <w:t xml:space="preserve">van de </w:t>
      </w:r>
      <w:r w:rsidR="00310964">
        <w:rPr>
          <w:b/>
        </w:rPr>
        <w:t xml:space="preserve">belasting op  ontgravingen. Aanslagjaar 2014 </w:t>
      </w:r>
      <w:r w:rsidR="00EE79AA">
        <w:rPr>
          <w:b/>
        </w:rPr>
        <w:t>t.e.m</w:t>
      </w:r>
      <w:r w:rsidR="003745EF">
        <w:rPr>
          <w:b/>
        </w:rPr>
        <w:t xml:space="preserve">. </w:t>
      </w:r>
      <w:r w:rsidR="00EE79AA">
        <w:rPr>
          <w:b/>
        </w:rPr>
        <w:t>2019</w:t>
      </w:r>
      <w:r w:rsidR="00310964">
        <w:rPr>
          <w:b/>
        </w:rPr>
        <w:t>.</w:t>
      </w: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310964" w:rsidRDefault="00310964" w:rsidP="00310964">
      <w:pPr>
        <w:pStyle w:val="Besluit"/>
        <w:ind w:left="0"/>
        <w:rPr>
          <w:rFonts w:ascii="Verdana" w:hAnsi="Verdana"/>
          <w:sz w:val="20"/>
        </w:rPr>
      </w:pPr>
      <w:r>
        <w:rPr>
          <w:rFonts w:ascii="Verdana" w:hAnsi="Verdana"/>
          <w:sz w:val="20"/>
        </w:rPr>
        <w:t>De gemeenteraad heeft op 17 december 2012 de belasting op ontgravingen voor het aanslagjaar 2013 vastgesteld.</w:t>
      </w:r>
    </w:p>
    <w:p w:rsidR="00310964" w:rsidRDefault="00310964" w:rsidP="00310964">
      <w:pPr>
        <w:pStyle w:val="Besluit"/>
        <w:ind w:left="0"/>
        <w:rPr>
          <w:rFonts w:ascii="Verdana" w:hAnsi="Verdana"/>
          <w:sz w:val="20"/>
        </w:rPr>
      </w:pPr>
    </w:p>
    <w:p w:rsidR="00310964" w:rsidRDefault="00310964" w:rsidP="00310964">
      <w:pPr>
        <w:pStyle w:val="Besluit"/>
        <w:ind w:left="0"/>
        <w:rPr>
          <w:rFonts w:ascii="Verdana" w:hAnsi="Verdana"/>
          <w:sz w:val="20"/>
        </w:rPr>
      </w:pPr>
      <w:r>
        <w:rPr>
          <w:rFonts w:ascii="Verdana" w:hAnsi="Verdana"/>
          <w:sz w:val="20"/>
        </w:rPr>
        <w:t xml:space="preserve">De financiële toestand van de gemeente vereist dat deze belasting </w:t>
      </w:r>
      <w:r w:rsidR="00EE79AA">
        <w:rPr>
          <w:rFonts w:ascii="Verdana" w:hAnsi="Verdana"/>
          <w:sz w:val="20"/>
        </w:rPr>
        <w:t xml:space="preserve">ongewijzigd </w:t>
      </w:r>
      <w:r>
        <w:rPr>
          <w:rFonts w:ascii="Verdana" w:hAnsi="Verdana"/>
          <w:sz w:val="20"/>
        </w:rPr>
        <w:t>wordt behouden.</w:t>
      </w:r>
    </w:p>
    <w:p w:rsidR="00230F1C" w:rsidRDefault="00230F1C"/>
    <w:p w:rsidR="00230F1C" w:rsidRDefault="00230F1C">
      <w:r>
        <w:t>Verwijzend naar volgende wettelijke, decretale en reglementaire bepalingen:</w:t>
      </w:r>
    </w:p>
    <w:p w:rsidR="00230F1C" w:rsidRDefault="00230F1C"/>
    <w:p w:rsidR="00310964" w:rsidRPr="00811B34" w:rsidRDefault="00310964" w:rsidP="00310964">
      <w:pPr>
        <w:pStyle w:val="Besluit"/>
        <w:ind w:left="0"/>
        <w:rPr>
          <w:rFonts w:ascii="Verdana" w:hAnsi="Verdana"/>
          <w:color w:val="000000"/>
          <w:sz w:val="20"/>
          <w:lang w:val="nl-BE"/>
        </w:rPr>
      </w:pPr>
      <w:r w:rsidRPr="00811B34">
        <w:rPr>
          <w:rFonts w:ascii="Verdana" w:hAnsi="Verdana"/>
          <w:color w:val="000000"/>
          <w:sz w:val="20"/>
          <w:lang w:val="nl-BE"/>
        </w:rPr>
        <w:t>- Art. 42, van het gemeentedecreet;</w:t>
      </w:r>
      <w:r w:rsidRPr="00811B34">
        <w:rPr>
          <w:rFonts w:ascii="Verdana" w:hAnsi="Verdana"/>
          <w:color w:val="000000"/>
          <w:sz w:val="20"/>
          <w:lang w:val="nl-BE"/>
        </w:rPr>
        <w:br/>
        <w:t>- Art. 43, §2,15°, van het gemeentedecreet;</w:t>
      </w:r>
    </w:p>
    <w:p w:rsidR="00310964" w:rsidRDefault="00310964" w:rsidP="00310964">
      <w:pPr>
        <w:pStyle w:val="Besluit"/>
        <w:ind w:left="0"/>
        <w:rPr>
          <w:rFonts w:ascii="Verdana" w:hAnsi="Verdana"/>
          <w:color w:val="000000"/>
          <w:sz w:val="20"/>
          <w:lang w:val="nl-BE"/>
        </w:rPr>
      </w:pPr>
      <w:r w:rsidRPr="005437D0">
        <w:rPr>
          <w:rFonts w:ascii="Verdana" w:hAnsi="Verdana"/>
          <w:sz w:val="20"/>
        </w:rPr>
        <w:t xml:space="preserve">- </w:t>
      </w:r>
      <w:r>
        <w:rPr>
          <w:rFonts w:ascii="Verdana" w:hAnsi="Verdana"/>
          <w:sz w:val="20"/>
        </w:rPr>
        <w:t>H</w:t>
      </w:r>
      <w:r w:rsidRPr="00C37139">
        <w:rPr>
          <w:rFonts w:ascii="Verdana" w:hAnsi="Verdana"/>
          <w:color w:val="000000"/>
          <w:sz w:val="20"/>
          <w:lang w:val="nl-BE"/>
        </w:rPr>
        <w:t>et decreet van 30 mei 2008 betreffende de vestiging, de invordering en de geschillenprocedure van provincie- en gemeentebelastingen, gewijzigd bij decreten van 28 mei 2010 en 17 februari 2012</w:t>
      </w:r>
      <w:r>
        <w:rPr>
          <w:rFonts w:ascii="Verdana" w:hAnsi="Verdana"/>
          <w:color w:val="000000"/>
          <w:sz w:val="20"/>
          <w:lang w:val="nl-BE"/>
        </w:rPr>
        <w:t>;</w:t>
      </w:r>
    </w:p>
    <w:p w:rsidR="00310964" w:rsidRPr="00C37139" w:rsidRDefault="00310964" w:rsidP="00310964">
      <w:pPr>
        <w:pStyle w:val="Besluit"/>
        <w:ind w:left="0"/>
        <w:rPr>
          <w:rFonts w:ascii="Verdana" w:hAnsi="Verdana"/>
          <w:color w:val="000000"/>
          <w:sz w:val="20"/>
          <w:lang w:val="nl-BE"/>
        </w:rPr>
      </w:pPr>
      <w:r>
        <w:rPr>
          <w:rFonts w:ascii="Verdana" w:hAnsi="Verdana"/>
          <w:color w:val="000000"/>
          <w:sz w:val="20"/>
          <w:lang w:val="nl-BE"/>
        </w:rPr>
        <w:t xml:space="preserve">- </w:t>
      </w:r>
      <w:r w:rsidRPr="00310964">
        <w:rPr>
          <w:rFonts w:ascii="Verdana" w:hAnsi="Verdana"/>
          <w:color w:val="000000"/>
          <w:sz w:val="20"/>
          <w:lang w:val="nl-BE"/>
        </w:rPr>
        <w:t>Omzendbrief BB 2011/01 van 10 juni 2011 betreffende de coördinatie van de onderrichtingen over de gemeentefiscaliteit</w:t>
      </w:r>
      <w:r>
        <w:rPr>
          <w:rFonts w:ascii="Verdana" w:hAnsi="Verdana"/>
          <w:color w:val="000000"/>
          <w:sz w:val="20"/>
          <w:lang w:val="nl-BE"/>
        </w:rPr>
        <w:t>.</w:t>
      </w:r>
    </w:p>
    <w:p w:rsidR="00230F1C" w:rsidRDefault="00230F1C"/>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896592">
        <w:t>28</w:t>
      </w:r>
      <w:r>
        <w:t xml:space="preserve"> stemmen voor, </w:t>
      </w:r>
      <w:r w:rsidR="00896592">
        <w:t>0</w:t>
      </w:r>
      <w:r>
        <w:t xml:space="preserve"> stemmen tegen en </w:t>
      </w:r>
      <w:r w:rsidR="00896592">
        <w:t>1</w:t>
      </w:r>
      <w:bookmarkStart w:id="0" w:name="_GoBack"/>
      <w:bookmarkEnd w:id="0"/>
      <w:r>
        <w:t xml:space="preserve"> onthoudingen;</w:t>
      </w:r>
    </w:p>
    <w:p w:rsidR="00230F1C" w:rsidRDefault="00230F1C"/>
    <w:p w:rsidR="00230F1C" w:rsidRDefault="00230F1C">
      <w:pPr>
        <w:rPr>
          <w:b/>
          <w:bCs/>
        </w:rPr>
      </w:pPr>
      <w:r>
        <w:rPr>
          <w:b/>
          <w:bCs/>
        </w:rPr>
        <w:t>BESLUIT:</w:t>
      </w:r>
    </w:p>
    <w:p w:rsidR="00230F1C" w:rsidRDefault="00230F1C">
      <w:pPr>
        <w:rPr>
          <w:b/>
          <w:bCs/>
        </w:rPr>
      </w:pPr>
    </w:p>
    <w:p w:rsidR="00310964" w:rsidRDefault="00310964" w:rsidP="00310964">
      <w:pPr>
        <w:pStyle w:val="Besluit"/>
        <w:ind w:left="0"/>
        <w:rPr>
          <w:rFonts w:ascii="Verdana" w:hAnsi="Verdana"/>
          <w:sz w:val="20"/>
        </w:rPr>
      </w:pPr>
      <w:r w:rsidRPr="005A1217">
        <w:rPr>
          <w:rFonts w:ascii="Verdana" w:hAnsi="Verdana"/>
          <w:b/>
          <w:sz w:val="20"/>
          <w:u w:val="single"/>
        </w:rPr>
        <w:t>Artikel 1</w:t>
      </w:r>
      <w:r>
        <w:rPr>
          <w:rFonts w:ascii="Verdana" w:hAnsi="Verdana"/>
          <w:sz w:val="20"/>
        </w:rPr>
        <w:t>. Voor het aanslagjaar 2014 t.e.m. aanslagjaar 201</w:t>
      </w:r>
      <w:r w:rsidR="00EE79AA">
        <w:rPr>
          <w:rFonts w:ascii="Verdana" w:hAnsi="Verdana"/>
          <w:sz w:val="20"/>
        </w:rPr>
        <w:t>9</w:t>
      </w:r>
      <w:r>
        <w:rPr>
          <w:rFonts w:ascii="Verdana" w:hAnsi="Verdana"/>
          <w:sz w:val="20"/>
        </w:rPr>
        <w:t xml:space="preserve"> wordt voor het ganse grondgebied van de gemeente Harelbeke de belastingverordening op ontgravingen als volgt vastgesteld</w:t>
      </w:r>
      <w:r w:rsidR="00EE79AA">
        <w:rPr>
          <w:rFonts w:ascii="Verdana" w:hAnsi="Verdana"/>
          <w:sz w:val="20"/>
        </w:rPr>
        <w:t>.</w:t>
      </w:r>
    </w:p>
    <w:p w:rsidR="00310964" w:rsidRDefault="00310964" w:rsidP="00310964">
      <w:pPr>
        <w:pStyle w:val="Besluit"/>
        <w:ind w:left="0"/>
        <w:rPr>
          <w:rFonts w:ascii="Verdana" w:hAnsi="Verdana"/>
          <w:sz w:val="20"/>
        </w:rPr>
      </w:pPr>
    </w:p>
    <w:p w:rsidR="00310964" w:rsidRDefault="00310964" w:rsidP="00310964">
      <w:pPr>
        <w:pStyle w:val="Besluit"/>
        <w:ind w:left="0"/>
        <w:rPr>
          <w:rFonts w:ascii="Verdana" w:hAnsi="Verdana"/>
          <w:sz w:val="20"/>
        </w:rPr>
      </w:pPr>
      <w:r w:rsidRPr="005A1217">
        <w:rPr>
          <w:rFonts w:ascii="Verdana" w:hAnsi="Verdana"/>
          <w:b/>
          <w:sz w:val="20"/>
          <w:u w:val="single"/>
        </w:rPr>
        <w:lastRenderedPageBreak/>
        <w:t xml:space="preserve">Artikel </w:t>
      </w:r>
      <w:r>
        <w:rPr>
          <w:rFonts w:ascii="Verdana" w:hAnsi="Verdana"/>
          <w:b/>
          <w:sz w:val="20"/>
          <w:u w:val="single"/>
        </w:rPr>
        <w:t>2</w:t>
      </w:r>
      <w:r>
        <w:rPr>
          <w:rFonts w:ascii="Verdana" w:hAnsi="Verdana"/>
          <w:sz w:val="20"/>
        </w:rPr>
        <w:t xml:space="preserve">. De door de burgemeester gegeven bijzondere toelating tot ontgraving geeft aanleiding tot contante betaling aan de </w:t>
      </w:r>
      <w:proofErr w:type="spellStart"/>
      <w:r>
        <w:rPr>
          <w:rFonts w:ascii="Verdana" w:hAnsi="Verdana"/>
          <w:sz w:val="20"/>
        </w:rPr>
        <w:t>stadskas</w:t>
      </w:r>
      <w:proofErr w:type="spellEnd"/>
      <w:r>
        <w:rPr>
          <w:rFonts w:ascii="Verdana" w:hAnsi="Verdana"/>
          <w:sz w:val="20"/>
        </w:rPr>
        <w:t xml:space="preserve"> van een som van </w:t>
      </w:r>
      <w:r>
        <w:rPr>
          <w:rFonts w:ascii="Verdana" w:hAnsi="Verdana"/>
          <w:b/>
          <w:bCs/>
          <w:sz w:val="20"/>
          <w:u w:val="single"/>
        </w:rPr>
        <w:t>1200 EUR per ontgraving</w:t>
      </w:r>
      <w:r>
        <w:rPr>
          <w:rFonts w:ascii="Verdana" w:hAnsi="Verdana"/>
          <w:sz w:val="20"/>
        </w:rPr>
        <w:t xml:space="preserve">. Voor de kinderen beneden de zeven jaar bedraagt de som </w:t>
      </w:r>
      <w:r>
        <w:rPr>
          <w:rFonts w:ascii="Verdana" w:hAnsi="Verdana"/>
          <w:b/>
          <w:bCs/>
          <w:sz w:val="20"/>
          <w:u w:val="single"/>
        </w:rPr>
        <w:t>700 EUR per ontgraving.</w:t>
      </w:r>
      <w:r>
        <w:rPr>
          <w:rFonts w:ascii="Verdana" w:hAnsi="Verdana"/>
          <w:sz w:val="20"/>
        </w:rPr>
        <w:t xml:space="preserve"> In het tarief is de kist begrepen die noodzakelijk is voor </w:t>
      </w:r>
      <w:proofErr w:type="spellStart"/>
      <w:r>
        <w:rPr>
          <w:rFonts w:ascii="Verdana" w:hAnsi="Verdana"/>
          <w:sz w:val="20"/>
        </w:rPr>
        <w:t>herbegraving</w:t>
      </w:r>
      <w:proofErr w:type="spellEnd"/>
      <w:r>
        <w:rPr>
          <w:rFonts w:ascii="Verdana" w:hAnsi="Verdana"/>
          <w:sz w:val="20"/>
        </w:rPr>
        <w:t xml:space="preserve">.  De belasting is verschuldigd door diegenen die machtiging tot ontgraving vragen.  Het ereloon, te betalen aan de dokter aanwezig bij de ontgraving, valt ook ten laste van de aanvrager.  Het verplaatsen van een </w:t>
      </w:r>
      <w:proofErr w:type="spellStart"/>
      <w:r>
        <w:rPr>
          <w:rFonts w:ascii="Verdana" w:hAnsi="Verdana"/>
          <w:sz w:val="20"/>
        </w:rPr>
        <w:t>asurne</w:t>
      </w:r>
      <w:proofErr w:type="spellEnd"/>
      <w:r>
        <w:rPr>
          <w:rFonts w:ascii="Verdana" w:hAnsi="Verdana"/>
          <w:sz w:val="20"/>
        </w:rPr>
        <w:t xml:space="preserve"> naar een andere nis of een ander graf geeft aanleiding tot een contante betaling aan de </w:t>
      </w:r>
      <w:proofErr w:type="spellStart"/>
      <w:r>
        <w:rPr>
          <w:rFonts w:ascii="Verdana" w:hAnsi="Verdana"/>
          <w:sz w:val="20"/>
        </w:rPr>
        <w:t>stadskas</w:t>
      </w:r>
      <w:proofErr w:type="spellEnd"/>
      <w:r>
        <w:rPr>
          <w:rFonts w:ascii="Verdana" w:hAnsi="Verdana"/>
          <w:sz w:val="20"/>
        </w:rPr>
        <w:t xml:space="preserve"> van een som van </w:t>
      </w:r>
      <w:r>
        <w:rPr>
          <w:rFonts w:ascii="Verdana" w:hAnsi="Verdana"/>
          <w:b/>
          <w:bCs/>
          <w:sz w:val="20"/>
          <w:u w:val="single"/>
        </w:rPr>
        <w:t>100 EUR</w:t>
      </w:r>
      <w:r>
        <w:rPr>
          <w:rFonts w:ascii="Verdana" w:hAnsi="Verdana"/>
          <w:sz w:val="20"/>
        </w:rPr>
        <w:t xml:space="preserve"> per verplaatsing.</w:t>
      </w:r>
    </w:p>
    <w:p w:rsidR="00310964" w:rsidRDefault="00310964" w:rsidP="00310964">
      <w:pPr>
        <w:pStyle w:val="Besluit"/>
        <w:ind w:left="0"/>
        <w:rPr>
          <w:rFonts w:ascii="Verdana" w:hAnsi="Verdana"/>
          <w:b/>
          <w:sz w:val="20"/>
        </w:rPr>
      </w:pPr>
    </w:p>
    <w:p w:rsidR="00310964" w:rsidRDefault="00310964" w:rsidP="00310964">
      <w:pPr>
        <w:pStyle w:val="Besluit"/>
        <w:ind w:left="0"/>
        <w:rPr>
          <w:rFonts w:ascii="Verdana" w:hAnsi="Verdana"/>
          <w:sz w:val="20"/>
        </w:rPr>
      </w:pPr>
      <w:r w:rsidRPr="005A1217">
        <w:rPr>
          <w:rFonts w:ascii="Verdana" w:hAnsi="Verdana"/>
          <w:b/>
          <w:sz w:val="20"/>
          <w:u w:val="single"/>
        </w:rPr>
        <w:t xml:space="preserve">Artikel </w:t>
      </w:r>
      <w:r>
        <w:rPr>
          <w:rFonts w:ascii="Verdana" w:hAnsi="Verdana"/>
          <w:b/>
          <w:sz w:val="20"/>
          <w:u w:val="single"/>
        </w:rPr>
        <w:t>3</w:t>
      </w:r>
      <w:r w:rsidRPr="005A1217">
        <w:rPr>
          <w:rFonts w:ascii="Verdana" w:hAnsi="Verdana"/>
          <w:b/>
          <w:sz w:val="20"/>
          <w:u w:val="single"/>
        </w:rPr>
        <w:t>.</w:t>
      </w:r>
      <w:r>
        <w:rPr>
          <w:rFonts w:ascii="Verdana" w:hAnsi="Verdana"/>
          <w:sz w:val="20"/>
        </w:rPr>
        <w:t xml:space="preserve"> Vrijstelling van belasting wordt verleend in de volgende gevallen:</w:t>
      </w:r>
    </w:p>
    <w:p w:rsidR="00310964" w:rsidRDefault="00310964" w:rsidP="00310964">
      <w:pPr>
        <w:pStyle w:val="Besluit"/>
        <w:ind w:left="0"/>
        <w:rPr>
          <w:rFonts w:ascii="Verdana" w:hAnsi="Verdana"/>
          <w:sz w:val="20"/>
        </w:rPr>
      </w:pPr>
    </w:p>
    <w:p w:rsidR="00310964" w:rsidRDefault="00310964" w:rsidP="00310964">
      <w:pPr>
        <w:pStyle w:val="Besluit"/>
        <w:ind w:left="0"/>
        <w:rPr>
          <w:rFonts w:ascii="Verdana" w:hAnsi="Verdana"/>
          <w:sz w:val="20"/>
        </w:rPr>
      </w:pPr>
      <w:r>
        <w:rPr>
          <w:rFonts w:ascii="Verdana" w:hAnsi="Verdana"/>
          <w:sz w:val="20"/>
        </w:rPr>
        <w:t>1) ontgravingen gelast door de bestuurlijke of gerechtelijke overheid;</w:t>
      </w:r>
    </w:p>
    <w:p w:rsidR="00310964" w:rsidRDefault="00310964" w:rsidP="00310964">
      <w:pPr>
        <w:pStyle w:val="Besluit"/>
        <w:ind w:left="0"/>
        <w:rPr>
          <w:rFonts w:ascii="Verdana" w:hAnsi="Verdana"/>
          <w:sz w:val="20"/>
        </w:rPr>
      </w:pPr>
      <w:r>
        <w:rPr>
          <w:rFonts w:ascii="Verdana" w:hAnsi="Verdana"/>
          <w:sz w:val="20"/>
        </w:rPr>
        <w:t>2) ontgravingen van voor het vaderland gestorven militairen en burgers;</w:t>
      </w:r>
    </w:p>
    <w:p w:rsidR="00310964" w:rsidRDefault="00310964" w:rsidP="00310964">
      <w:pPr>
        <w:pStyle w:val="Besluit"/>
        <w:ind w:left="0"/>
        <w:rPr>
          <w:rFonts w:ascii="Verdana" w:hAnsi="Verdana"/>
          <w:sz w:val="20"/>
        </w:rPr>
      </w:pPr>
      <w:r>
        <w:rPr>
          <w:rFonts w:ascii="Verdana" w:hAnsi="Verdana"/>
          <w:sz w:val="20"/>
        </w:rPr>
        <w:t>3) in geval van verandering van bestemming van het kerkhof, zo de ontgravingen noodzakelijk zijn om de lijken naar de nieuwe begraafplaats over te brengen.</w:t>
      </w:r>
    </w:p>
    <w:p w:rsidR="00310964" w:rsidRDefault="00310964" w:rsidP="00310964">
      <w:pPr>
        <w:pStyle w:val="Besluit"/>
        <w:ind w:left="0"/>
        <w:rPr>
          <w:rFonts w:ascii="Verdana" w:hAnsi="Verdana"/>
          <w:sz w:val="20"/>
        </w:rPr>
      </w:pPr>
    </w:p>
    <w:p w:rsidR="00310964" w:rsidRDefault="00310964" w:rsidP="00310964">
      <w:pPr>
        <w:pStyle w:val="Besluit"/>
        <w:ind w:left="0"/>
        <w:rPr>
          <w:rFonts w:ascii="Verdana" w:hAnsi="Verdana"/>
          <w:sz w:val="20"/>
        </w:rPr>
      </w:pPr>
      <w:r w:rsidRPr="005A1217">
        <w:rPr>
          <w:rFonts w:ascii="Verdana" w:hAnsi="Verdana"/>
          <w:b/>
          <w:sz w:val="20"/>
          <w:u w:val="single"/>
        </w:rPr>
        <w:t xml:space="preserve">Artikel </w:t>
      </w:r>
      <w:r>
        <w:rPr>
          <w:rFonts w:ascii="Verdana" w:hAnsi="Verdana"/>
          <w:b/>
          <w:sz w:val="20"/>
          <w:u w:val="single"/>
        </w:rPr>
        <w:t>4</w:t>
      </w:r>
      <w:r w:rsidRPr="005A1217">
        <w:rPr>
          <w:rFonts w:ascii="Verdana" w:hAnsi="Verdana"/>
          <w:b/>
          <w:sz w:val="20"/>
          <w:u w:val="single"/>
        </w:rPr>
        <w:t>.</w:t>
      </w:r>
      <w:r>
        <w:rPr>
          <w:rFonts w:ascii="Verdana" w:hAnsi="Verdana"/>
          <w:sz w:val="20"/>
        </w:rPr>
        <w:t xml:space="preserve"> De belasting wordt contant ingevorderd. Wanneer de contante inning niet kan worden uitgevoerd, wordt de belasting </w:t>
      </w:r>
      <w:proofErr w:type="spellStart"/>
      <w:r>
        <w:rPr>
          <w:rFonts w:ascii="Verdana" w:hAnsi="Verdana"/>
          <w:sz w:val="20"/>
        </w:rPr>
        <w:t>ingekohierd</w:t>
      </w:r>
      <w:proofErr w:type="spellEnd"/>
      <w:r>
        <w:rPr>
          <w:rFonts w:ascii="Verdana" w:hAnsi="Verdana"/>
          <w:sz w:val="20"/>
        </w:rPr>
        <w:t>.</w:t>
      </w:r>
    </w:p>
    <w:p w:rsidR="00310964" w:rsidRPr="00A153B2" w:rsidRDefault="00310964" w:rsidP="00310964">
      <w:pPr>
        <w:tabs>
          <w:tab w:val="left" w:pos="6237"/>
        </w:tabs>
      </w:pPr>
      <w:r>
        <w:br/>
      </w:r>
      <w:r w:rsidRPr="000925A1">
        <w:rPr>
          <w:b/>
          <w:u w:val="single"/>
        </w:rPr>
        <w:t xml:space="preserve">Artikel </w:t>
      </w:r>
      <w:r>
        <w:rPr>
          <w:b/>
          <w:u w:val="single"/>
        </w:rPr>
        <w:t xml:space="preserve">5 </w:t>
      </w:r>
      <w:r w:rsidRPr="000925A1">
        <w:rPr>
          <w:b/>
          <w:u w:val="single"/>
        </w:rPr>
        <w:t>:</w:t>
      </w:r>
      <w:r w:rsidRPr="000925A1">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par.1.3° van het gemeentedecreet.</w:t>
      </w:r>
    </w:p>
    <w:p w:rsidR="00230F1C" w:rsidRDefault="00230F1C"/>
    <w:p w:rsidR="00230F1C" w:rsidRDefault="00230F1C"/>
    <w:p w:rsidR="00230F1C" w:rsidRDefault="00230F1C">
      <w:r>
        <w:t>NAMENS DE GEMEENTERAAD</w:t>
      </w:r>
    </w:p>
    <w:p w:rsidR="00230F1C" w:rsidRDefault="00230F1C"/>
    <w:p w:rsidR="00230F1C" w:rsidRPr="00310964" w:rsidRDefault="00230F1C">
      <w:r w:rsidRPr="00310964">
        <w:t>Carlo Daelman</w:t>
      </w:r>
      <w:r w:rsidRPr="00310964">
        <w:tab/>
      </w:r>
      <w:r w:rsidRPr="00310964">
        <w:tab/>
      </w:r>
      <w:r w:rsidRPr="00310964">
        <w:tab/>
      </w:r>
      <w:r w:rsidRPr="00310964">
        <w:tab/>
      </w:r>
      <w:r w:rsidRPr="00310964">
        <w:tab/>
      </w:r>
      <w:r w:rsidR="0038088A" w:rsidRPr="00310964">
        <w:t xml:space="preserve">Michaël </w:t>
      </w:r>
      <w:proofErr w:type="spellStart"/>
      <w:r w:rsidR="0038088A" w:rsidRPr="00310964">
        <w:t>Vannieuwenhuyze</w:t>
      </w:r>
      <w:proofErr w:type="spellEnd"/>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F0"/>
    <w:rsid w:val="00230F1C"/>
    <w:rsid w:val="00280D34"/>
    <w:rsid w:val="00310964"/>
    <w:rsid w:val="003745EF"/>
    <w:rsid w:val="0038088A"/>
    <w:rsid w:val="00535DF4"/>
    <w:rsid w:val="006F5702"/>
    <w:rsid w:val="00722579"/>
    <w:rsid w:val="00746AF0"/>
    <w:rsid w:val="00896592"/>
    <w:rsid w:val="008F3EA7"/>
    <w:rsid w:val="00995968"/>
    <w:rsid w:val="009B4030"/>
    <w:rsid w:val="00A00FD5"/>
    <w:rsid w:val="00A7095C"/>
    <w:rsid w:val="00C0301C"/>
    <w:rsid w:val="00C1113C"/>
    <w:rsid w:val="00D15DA6"/>
    <w:rsid w:val="00D3507A"/>
    <w:rsid w:val="00D82A0F"/>
    <w:rsid w:val="00EE7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310964"/>
    <w:pPr>
      <w:keepLines/>
      <w:spacing w:line="240" w:lineRule="atLeast"/>
      <w:ind w:left="567"/>
    </w:pPr>
    <w:rPr>
      <w:rFonts w:ascii="Times New Roman" w:hAnsi="Times New Roman"/>
      <w:color w:val="auto"/>
      <w:sz w:val="24"/>
      <w:lang w:val="nl-NL"/>
    </w:rPr>
  </w:style>
  <w:style w:type="paragraph" w:styleId="Ballontekst">
    <w:name w:val="Balloon Text"/>
    <w:basedOn w:val="Standaard"/>
    <w:link w:val="BallontekstChar"/>
    <w:rsid w:val="006F5702"/>
    <w:rPr>
      <w:rFonts w:ascii="Tahoma" w:hAnsi="Tahoma" w:cs="Tahoma"/>
      <w:sz w:val="16"/>
      <w:szCs w:val="16"/>
    </w:rPr>
  </w:style>
  <w:style w:type="character" w:customStyle="1" w:styleId="BallontekstChar">
    <w:name w:val="Ballontekst Char"/>
    <w:basedOn w:val="Standaardalinea-lettertype"/>
    <w:link w:val="Ballontekst"/>
    <w:rsid w:val="006F5702"/>
    <w:rPr>
      <w:rFonts w:ascii="Tahoma"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310964"/>
    <w:pPr>
      <w:keepLines/>
      <w:spacing w:line="240" w:lineRule="atLeast"/>
      <w:ind w:left="567"/>
    </w:pPr>
    <w:rPr>
      <w:rFonts w:ascii="Times New Roman" w:hAnsi="Times New Roman"/>
      <w:color w:val="auto"/>
      <w:sz w:val="24"/>
      <w:lang w:val="nl-NL"/>
    </w:rPr>
  </w:style>
  <w:style w:type="paragraph" w:styleId="Ballontekst">
    <w:name w:val="Balloon Text"/>
    <w:basedOn w:val="Standaard"/>
    <w:link w:val="BallontekstChar"/>
    <w:rsid w:val="006F5702"/>
    <w:rPr>
      <w:rFonts w:ascii="Tahoma" w:hAnsi="Tahoma" w:cs="Tahoma"/>
      <w:sz w:val="16"/>
      <w:szCs w:val="16"/>
    </w:rPr>
  </w:style>
  <w:style w:type="character" w:customStyle="1" w:styleId="BallontekstChar">
    <w:name w:val="Ballontekst Char"/>
    <w:basedOn w:val="Standaardalinea-lettertype"/>
    <w:link w:val="Ballontekst"/>
    <w:rsid w:val="006F5702"/>
    <w:rPr>
      <w:rFonts w:ascii="Tahoma"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223D8E7D</Template>
  <TotalTime>20</TotalTime>
  <Pages>2</Pages>
  <Words>498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5</cp:revision>
  <cp:lastPrinted>2013-12-02T13:35:00Z</cp:lastPrinted>
  <dcterms:created xsi:type="dcterms:W3CDTF">2013-11-28T13:32:00Z</dcterms:created>
  <dcterms:modified xsi:type="dcterms:W3CDTF">2013-12-18T08:09:00Z</dcterms:modified>
</cp:coreProperties>
</file>