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3D10F9">
        <w:t>16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Beyaert, Willy Vandemeulebroucke,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3D10F9" w:rsidRDefault="00230F1C" w:rsidP="003D10F9">
      <w:r>
        <w:rPr>
          <w:b/>
          <w:bCs/>
        </w:rPr>
        <w:t xml:space="preserve">Voorwerp: </w:t>
      </w:r>
      <w:r w:rsidR="003D10F9">
        <w:rPr>
          <w:b/>
        </w:rPr>
        <w:t>Vaststellen belasting op het leggen van trottoirs. Aanslagjaar</w:t>
      </w:r>
      <w:r w:rsidR="003D10F9">
        <w:rPr>
          <w:b/>
        </w:rPr>
        <w:br/>
        <w:t xml:space="preserve">                    </w:t>
      </w:r>
      <w:r w:rsidR="00AF3966">
        <w:rPr>
          <w:b/>
        </w:rPr>
        <w:t>2014 t.e.m. 2019</w:t>
      </w:r>
      <w:r w:rsidR="003D10F9">
        <w:rPr>
          <w:b/>
        </w:rPr>
        <w:t>.</w:t>
      </w:r>
    </w:p>
    <w:p w:rsidR="00230F1C" w:rsidRDefault="00230F1C">
      <w:pPr>
        <w:rPr>
          <w:b/>
          <w:bCs/>
        </w:rPr>
      </w:pP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3D10F9" w:rsidRDefault="003D10F9" w:rsidP="003D10F9">
      <w:pPr>
        <w:pStyle w:val="Besluit"/>
        <w:ind w:left="0"/>
        <w:rPr>
          <w:rFonts w:ascii="Verdana" w:hAnsi="Verdana"/>
          <w:sz w:val="20"/>
        </w:rPr>
      </w:pPr>
      <w:r>
        <w:rPr>
          <w:rFonts w:ascii="Verdana" w:hAnsi="Verdana"/>
          <w:sz w:val="20"/>
        </w:rPr>
        <w:t>De gemeenteraad heeft op 17 december 2012 de belasting op het leggen van trottoirs voor het aanslagjaar 2013 vastgelegd.</w:t>
      </w:r>
    </w:p>
    <w:p w:rsidR="003D10F9" w:rsidRDefault="003D10F9" w:rsidP="003D10F9">
      <w:pPr>
        <w:pStyle w:val="Besluit"/>
        <w:ind w:left="0"/>
        <w:rPr>
          <w:rFonts w:ascii="Verdana" w:hAnsi="Verdana"/>
          <w:sz w:val="20"/>
        </w:rPr>
      </w:pPr>
    </w:p>
    <w:p w:rsidR="003D10F9" w:rsidRDefault="003D10F9" w:rsidP="003D10F9">
      <w:pPr>
        <w:pStyle w:val="Besluit"/>
        <w:ind w:left="0"/>
        <w:rPr>
          <w:rFonts w:ascii="Verdana" w:hAnsi="Verdana"/>
          <w:sz w:val="20"/>
        </w:rPr>
      </w:pPr>
      <w:r>
        <w:rPr>
          <w:rFonts w:ascii="Verdana" w:hAnsi="Verdana"/>
          <w:sz w:val="20"/>
        </w:rPr>
        <w:t xml:space="preserve">De financiële toestand van de gemeente vereist dat de belasting </w:t>
      </w:r>
      <w:r w:rsidR="00AF3966">
        <w:rPr>
          <w:rFonts w:ascii="Verdana" w:hAnsi="Verdana"/>
          <w:sz w:val="20"/>
        </w:rPr>
        <w:t xml:space="preserve">ongewijzigd </w:t>
      </w:r>
      <w:r>
        <w:rPr>
          <w:rFonts w:ascii="Verdana" w:hAnsi="Verdana"/>
          <w:sz w:val="20"/>
        </w:rPr>
        <w:t>gehandhaafd wordt</w:t>
      </w:r>
      <w:r w:rsidR="00AF3966">
        <w:rPr>
          <w:rFonts w:ascii="Verdana" w:hAnsi="Verdana"/>
          <w:sz w:val="20"/>
        </w:rPr>
        <w:t xml:space="preserve">, behoudens wat betreft de mogelijkheid in schijven te betalen.  Het college stelt daar voor het aantal jaarlijkse schijven te reduceren </w:t>
      </w:r>
      <w:r w:rsidR="00230543">
        <w:rPr>
          <w:rFonts w:ascii="Verdana" w:hAnsi="Verdana"/>
          <w:sz w:val="20"/>
        </w:rPr>
        <w:t xml:space="preserve">van 20 </w:t>
      </w:r>
      <w:r w:rsidR="00AF3966">
        <w:rPr>
          <w:rFonts w:ascii="Verdana" w:hAnsi="Verdana"/>
          <w:sz w:val="20"/>
        </w:rPr>
        <w:t>tot 10.</w:t>
      </w:r>
    </w:p>
    <w:p w:rsidR="003D10F9" w:rsidRDefault="003D10F9" w:rsidP="003D10F9">
      <w:pPr>
        <w:pStyle w:val="Besluit"/>
        <w:ind w:left="0"/>
        <w:rPr>
          <w:rFonts w:ascii="Verdana" w:hAnsi="Verdana"/>
          <w:sz w:val="20"/>
        </w:rPr>
      </w:pPr>
    </w:p>
    <w:p w:rsidR="003D10F9" w:rsidRDefault="003D10F9" w:rsidP="003D10F9">
      <w:pPr>
        <w:pStyle w:val="Besluit"/>
        <w:ind w:left="0"/>
        <w:rPr>
          <w:rFonts w:ascii="Verdana" w:hAnsi="Verdana"/>
          <w:sz w:val="20"/>
        </w:rPr>
      </w:pPr>
      <w:r>
        <w:rPr>
          <w:rFonts w:ascii="Verdana" w:hAnsi="Verdana"/>
          <w:sz w:val="20"/>
        </w:rPr>
        <w:t>Verwijzend naar volgende wettelijke, decretale en reglementaire bepalingen:</w:t>
      </w:r>
    </w:p>
    <w:p w:rsidR="003D10F9" w:rsidRDefault="003D10F9" w:rsidP="003D10F9">
      <w:pPr>
        <w:pStyle w:val="Besluit"/>
        <w:ind w:left="0"/>
        <w:rPr>
          <w:rFonts w:ascii="Verdana" w:hAnsi="Verdana"/>
          <w:sz w:val="20"/>
        </w:rPr>
      </w:pPr>
    </w:p>
    <w:p w:rsidR="003D10F9" w:rsidRPr="00811B34" w:rsidRDefault="003D10F9" w:rsidP="003D10F9">
      <w:pPr>
        <w:pStyle w:val="Besluit"/>
        <w:ind w:left="0"/>
        <w:rPr>
          <w:rFonts w:ascii="Verdana" w:hAnsi="Verdana"/>
          <w:color w:val="000000"/>
          <w:sz w:val="20"/>
          <w:lang w:val="nl-BE"/>
        </w:rPr>
      </w:pPr>
      <w:r w:rsidRPr="00811B34">
        <w:rPr>
          <w:rFonts w:ascii="Verdana" w:hAnsi="Verdana"/>
          <w:color w:val="000000"/>
          <w:sz w:val="20"/>
          <w:lang w:val="nl-BE"/>
        </w:rPr>
        <w:t>- Art. 42, van het gemeentedecreet;</w:t>
      </w:r>
      <w:r w:rsidRPr="00811B34">
        <w:rPr>
          <w:rFonts w:ascii="Verdana" w:hAnsi="Verdana"/>
          <w:color w:val="000000"/>
          <w:sz w:val="20"/>
          <w:lang w:val="nl-BE"/>
        </w:rPr>
        <w:br/>
        <w:t>- Art. 43, §2,15°, van het gemeentedecreet;</w:t>
      </w:r>
    </w:p>
    <w:p w:rsidR="003D10F9" w:rsidRDefault="003D10F9" w:rsidP="003D10F9">
      <w:pPr>
        <w:pStyle w:val="Besluit"/>
        <w:ind w:left="0"/>
        <w:rPr>
          <w:rFonts w:ascii="Verdana" w:hAnsi="Verdana"/>
          <w:color w:val="000000"/>
          <w:sz w:val="20"/>
          <w:lang w:val="nl-BE"/>
        </w:rPr>
      </w:pPr>
      <w:r w:rsidRPr="005437D0">
        <w:rPr>
          <w:rFonts w:ascii="Verdana" w:hAnsi="Verdana"/>
          <w:sz w:val="20"/>
        </w:rPr>
        <w:t xml:space="preserve">- </w:t>
      </w:r>
      <w:r>
        <w:rPr>
          <w:rFonts w:ascii="Verdana" w:hAnsi="Verdana"/>
          <w:sz w:val="20"/>
        </w:rPr>
        <w:t>H</w:t>
      </w:r>
      <w:r w:rsidRPr="00C37139">
        <w:rPr>
          <w:rFonts w:ascii="Verdana" w:hAnsi="Verdana"/>
          <w:color w:val="000000"/>
          <w:sz w:val="20"/>
          <w:lang w:val="nl-BE"/>
        </w:rPr>
        <w:t>et decreet van 30 mei 2008 betreffende de vestiging, de invordering en de geschillenprocedure van provincie- en gemeentebelastingen, gewijzigd bij decreten van 28 mei 2010 en 17 februari 2012</w:t>
      </w:r>
      <w:r>
        <w:rPr>
          <w:rFonts w:ascii="Verdana" w:hAnsi="Verdana"/>
          <w:color w:val="000000"/>
          <w:sz w:val="20"/>
          <w:lang w:val="nl-BE"/>
        </w:rPr>
        <w:t>.</w:t>
      </w:r>
    </w:p>
    <w:p w:rsidR="003D10F9" w:rsidRPr="00C37139" w:rsidRDefault="003D10F9" w:rsidP="003D10F9">
      <w:pPr>
        <w:pStyle w:val="Besluit"/>
        <w:ind w:left="0"/>
        <w:rPr>
          <w:rFonts w:ascii="Verdana" w:hAnsi="Verdana"/>
          <w:color w:val="000000"/>
          <w:sz w:val="20"/>
          <w:lang w:val="nl-BE"/>
        </w:rPr>
      </w:pPr>
      <w:r>
        <w:rPr>
          <w:rFonts w:ascii="Verdana" w:hAnsi="Verdana"/>
          <w:color w:val="000000"/>
          <w:sz w:val="20"/>
          <w:lang w:val="nl-BE"/>
        </w:rPr>
        <w:t xml:space="preserve">- </w:t>
      </w:r>
      <w:r w:rsidRPr="003D10F9">
        <w:rPr>
          <w:rFonts w:ascii="Verdana" w:hAnsi="Verdana"/>
          <w:color w:val="000000"/>
          <w:sz w:val="20"/>
          <w:lang w:val="nl-BE"/>
        </w:rPr>
        <w:t>Omzendbrief BB 2011/01 van 10 juni 2011 betreffende de coördinatie van de onderrichtingen over de gemeentefiscaliteit</w:t>
      </w:r>
    </w:p>
    <w:p w:rsidR="003D10F9" w:rsidRDefault="003D10F9"/>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A02C79">
        <w:t>29</w:t>
      </w:r>
      <w:r>
        <w:t xml:space="preserve"> stemmen voor, </w:t>
      </w:r>
      <w:r w:rsidR="00A02C79">
        <w:t>0</w:t>
      </w:r>
      <w:r>
        <w:t xml:space="preserve"> stemmen tegen en </w:t>
      </w:r>
      <w:r w:rsidR="00A02C79">
        <w:t>0</w:t>
      </w:r>
      <w:bookmarkStart w:id="0" w:name="_GoBack"/>
      <w:bookmarkEnd w:id="0"/>
      <w:r>
        <w:t xml:space="preserve"> onthoudingen;</w:t>
      </w:r>
    </w:p>
    <w:p w:rsidR="00230F1C" w:rsidRDefault="00230F1C"/>
    <w:p w:rsidR="00230F1C" w:rsidRDefault="00230F1C">
      <w:pPr>
        <w:rPr>
          <w:b/>
          <w:bCs/>
        </w:rPr>
      </w:pPr>
      <w:r>
        <w:rPr>
          <w:b/>
          <w:bCs/>
        </w:rPr>
        <w:t>BESLUIT:</w:t>
      </w:r>
    </w:p>
    <w:p w:rsidR="00230F1C" w:rsidRDefault="00230F1C">
      <w:pPr>
        <w:rPr>
          <w:b/>
          <w:bCs/>
        </w:rPr>
      </w:pPr>
    </w:p>
    <w:p w:rsidR="003D10F9" w:rsidRPr="00A153B2" w:rsidRDefault="003D10F9" w:rsidP="003D10F9">
      <w:pPr>
        <w:pStyle w:val="Besluit"/>
        <w:ind w:left="0"/>
        <w:rPr>
          <w:rFonts w:ascii="Verdana" w:hAnsi="Verdana"/>
          <w:sz w:val="20"/>
        </w:rPr>
      </w:pPr>
      <w:r>
        <w:rPr>
          <w:rFonts w:ascii="Verdana" w:hAnsi="Verdana"/>
          <w:sz w:val="20"/>
        </w:rPr>
        <w:t>De belastingverordening op leggen van trottoirs wordt vastgesteld als volgt;</w:t>
      </w:r>
    </w:p>
    <w:p w:rsidR="003D10F9" w:rsidRDefault="003D10F9" w:rsidP="003D10F9">
      <w:pPr>
        <w:pStyle w:val="Besluit"/>
        <w:ind w:left="0"/>
        <w:rPr>
          <w:rFonts w:ascii="Verdana" w:hAnsi="Verdana"/>
          <w:b/>
          <w:sz w:val="20"/>
          <w:u w:val="single"/>
        </w:rPr>
      </w:pPr>
    </w:p>
    <w:p w:rsidR="0098264A" w:rsidRDefault="0098264A" w:rsidP="003D10F9">
      <w:pPr>
        <w:pStyle w:val="Besluit"/>
        <w:ind w:left="0"/>
        <w:rPr>
          <w:rFonts w:ascii="Verdana" w:hAnsi="Verdana"/>
          <w:b/>
          <w:sz w:val="20"/>
          <w:u w:val="single"/>
        </w:rPr>
      </w:pPr>
    </w:p>
    <w:p w:rsidR="0098264A" w:rsidRDefault="0098264A" w:rsidP="003D10F9">
      <w:pPr>
        <w:pStyle w:val="Besluit"/>
        <w:ind w:left="0"/>
        <w:rPr>
          <w:rFonts w:ascii="Verdana" w:hAnsi="Verdana"/>
          <w:b/>
          <w:sz w:val="20"/>
          <w:u w:val="single"/>
        </w:rPr>
      </w:pPr>
    </w:p>
    <w:p w:rsidR="0098264A" w:rsidRDefault="0098264A" w:rsidP="003D10F9">
      <w:pPr>
        <w:pStyle w:val="Besluit"/>
        <w:ind w:left="0"/>
        <w:rPr>
          <w:rFonts w:ascii="Verdana" w:hAnsi="Verdana"/>
          <w:b/>
          <w:sz w:val="20"/>
          <w:u w:val="single"/>
        </w:rPr>
      </w:pPr>
    </w:p>
    <w:p w:rsidR="003D10F9" w:rsidRDefault="003D10F9" w:rsidP="003D10F9">
      <w:pPr>
        <w:pStyle w:val="Besluit"/>
        <w:ind w:left="0"/>
        <w:rPr>
          <w:rFonts w:ascii="Verdana" w:hAnsi="Verdana"/>
          <w:sz w:val="20"/>
        </w:rPr>
      </w:pPr>
      <w:r>
        <w:rPr>
          <w:rFonts w:ascii="Verdana" w:hAnsi="Verdana"/>
          <w:b/>
          <w:sz w:val="20"/>
          <w:u w:val="single"/>
        </w:rPr>
        <w:t>Artikel1 :</w:t>
      </w:r>
      <w:r w:rsidR="0098264A">
        <w:rPr>
          <w:rFonts w:ascii="Verdana" w:hAnsi="Verdana"/>
          <w:b/>
          <w:sz w:val="20"/>
          <w:u w:val="single"/>
        </w:rPr>
        <w:t xml:space="preserve"> </w:t>
      </w:r>
      <w:r>
        <w:rPr>
          <w:rFonts w:ascii="Verdana" w:hAnsi="Verdana"/>
          <w:sz w:val="20"/>
        </w:rPr>
        <w:t>Voor het aanslagjaar 2014 t.e.m. aanslagjaar 201</w:t>
      </w:r>
      <w:r w:rsidR="00AF3966">
        <w:rPr>
          <w:rFonts w:ascii="Verdana" w:hAnsi="Verdana"/>
          <w:sz w:val="20"/>
        </w:rPr>
        <w:t>9</w:t>
      </w:r>
      <w:r>
        <w:rPr>
          <w:rFonts w:ascii="Verdana" w:hAnsi="Verdana"/>
          <w:sz w:val="20"/>
        </w:rPr>
        <w:t xml:space="preserve"> wordt een gemeentebelasting gevestigd op het leggen van trottoirs.</w:t>
      </w:r>
    </w:p>
    <w:p w:rsidR="003D10F9" w:rsidRDefault="003D10F9" w:rsidP="003D10F9">
      <w:pPr>
        <w:pStyle w:val="Besluit"/>
        <w:ind w:left="0"/>
        <w:rPr>
          <w:rFonts w:ascii="Verdana" w:hAnsi="Verdana"/>
          <w:sz w:val="20"/>
        </w:rPr>
      </w:pPr>
    </w:p>
    <w:p w:rsidR="003D10F9" w:rsidRPr="00A153B2" w:rsidRDefault="003D10F9" w:rsidP="003D10F9">
      <w:pPr>
        <w:tabs>
          <w:tab w:val="left" w:pos="1134"/>
        </w:tabs>
        <w:spacing w:line="240" w:lineRule="exact"/>
        <w:ind w:right="431"/>
      </w:pPr>
      <w:r w:rsidRPr="00A153B2">
        <w:rPr>
          <w:b/>
          <w:u w:val="single"/>
        </w:rPr>
        <w:lastRenderedPageBreak/>
        <w:t>Art</w:t>
      </w:r>
      <w:r>
        <w:rPr>
          <w:b/>
          <w:u w:val="single"/>
        </w:rPr>
        <w:t xml:space="preserve">ikel </w:t>
      </w:r>
      <w:r w:rsidRPr="00A153B2">
        <w:rPr>
          <w:b/>
          <w:u w:val="single"/>
        </w:rPr>
        <w:t xml:space="preserve"> 2 :</w:t>
      </w:r>
      <w:r w:rsidRPr="00A153B2">
        <w:t xml:space="preserve"> Worden onderworpen aan een jaarlijkse belasting, waarbij de door de gemeente gedane kosten worden teruggevorderd, de al dan niet aangelande eigendommen die gelegen zijn langs de openbare wegen of gedeelten van openbare wegen waarvan de </w:t>
      </w:r>
      <w:r>
        <w:t>trottoirs</w:t>
      </w:r>
      <w:r w:rsidRPr="00A153B2">
        <w:t xml:space="preserve"> aangelegd of verbreed worden.  De kosten van verbreding kunnen slechts teruggevorderd worden voor het verbrede gedeelte van het voetpad. De vervanging van bestaande </w:t>
      </w:r>
      <w:r>
        <w:t>trottoirs</w:t>
      </w:r>
      <w:r w:rsidRPr="00A153B2">
        <w:t xml:space="preserve"> valt niet onder toepassing van het reglement. De terugvordering wordt vastgesteld op 100 % van de som van de verhaalbare uitgaven, alsook de intresten. De maximaal belastbare voetpadbreedte bedraagt </w:t>
      </w:r>
      <w:smartTag w:uri="urn:schemas-microsoft-com:office:smarttags" w:element="metricconverter">
        <w:smartTagPr>
          <w:attr w:name="ProductID" w:val="3 meter"/>
        </w:smartTagPr>
        <w:r w:rsidRPr="00A153B2">
          <w:t>3 meter</w:t>
        </w:r>
      </w:smartTag>
      <w:r w:rsidRPr="00A153B2">
        <w:t>. De meerdere breedte blijft ten laste van het stadsbestuur.</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3 :</w:t>
      </w:r>
      <w:r w:rsidRPr="00A153B2">
        <w:t xml:space="preserve"> De terugvorderbare uitgaven zijn:</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t>- de kosten voor het opstellen van het ontwerp;</w:t>
      </w:r>
    </w:p>
    <w:p w:rsidR="003D10F9" w:rsidRPr="00A153B2" w:rsidRDefault="003D10F9" w:rsidP="003D10F9">
      <w:pPr>
        <w:spacing w:line="240" w:lineRule="exact"/>
        <w:ind w:right="431"/>
      </w:pPr>
      <w:r w:rsidRPr="00A153B2">
        <w:t>- en de totale kostprijs van de werken.</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4 :</w:t>
      </w:r>
      <w:r w:rsidRPr="00A153B2">
        <w:t xml:space="preserve"> De terugvorderbare uitgave die elke eigendom treft is gelijk aan de eenheidsprijs per strekkende meter vermenigvuldigd met de lengte van het eigendom aan de straatzijde. De eenheidsprijs per strekkende meter wordt bekomen door het geheel der verhaalbare uitgaven te delen door de totale lengte der eigendommen aan weerszijden van de straat. Wanneer het gaat om een afgesneden of afgeronde hoek, gevormd door twee openbare wegen, wordt de lengte ervan voor de helft aangerekend langs elke straatzijde.</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5 :</w:t>
      </w:r>
      <w:r w:rsidRPr="00A153B2">
        <w:t xml:space="preserve"> Wanneer er twee of meer eigendommen gelegen zijn binnen de zone, welke zich langs weerszijden van de weg uitstrekken, over een diepte van </w:t>
      </w:r>
      <w:smartTag w:uri="urn:schemas-microsoft-com:office:smarttags" w:element="metricconverter">
        <w:smartTagPr>
          <w:attr w:name="ProductID" w:val="12 m"/>
        </w:smartTagPr>
        <w:r w:rsidRPr="00A153B2">
          <w:t>12 m</w:t>
        </w:r>
      </w:smartTag>
      <w:r w:rsidRPr="00A153B2">
        <w:t xml:space="preserve">, dan wordt de belasting welke berekend wordt overeenkomstig artikel 4, per perceel verdeeld onder de betrokken eigenaars in verhouding tot de hun toebehorende oppervlakte binnen de betrokken strook.  De diepte van </w:t>
      </w:r>
      <w:smartTag w:uri="urn:schemas-microsoft-com:office:smarttags" w:element="metricconverter">
        <w:smartTagPr>
          <w:attr w:name="ProductID" w:val="12 m"/>
        </w:smartTagPr>
        <w:r w:rsidRPr="00A153B2">
          <w:t>12 m</w:t>
        </w:r>
      </w:smartTag>
      <w:r w:rsidRPr="00A153B2">
        <w:t xml:space="preserve"> wordt gerekend vanaf de rooilijn, ongeacht het feit of er al dan niet een zone non </w:t>
      </w:r>
      <w:proofErr w:type="spellStart"/>
      <w:r w:rsidRPr="00A153B2">
        <w:t>aedificandi</w:t>
      </w:r>
      <w:proofErr w:type="spellEnd"/>
      <w:r w:rsidRPr="00A153B2">
        <w:t xml:space="preserve"> aanwezig is.</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6 :</w:t>
      </w:r>
      <w:r w:rsidRPr="00A153B2">
        <w:t xml:space="preserve"> In de mate dat de stroken, bepaald in het voorgaande artikel, elkaar dekken, kan een eigendom of een gedeelte van een eigendom niet tweemaal worden belast wegens het aanleggen van </w:t>
      </w:r>
      <w:r>
        <w:t>trottoirs</w:t>
      </w:r>
      <w:r w:rsidRPr="00A153B2">
        <w:t xml:space="preserve">, achtereenvolgens uitgevoerd in twee verschillende wegen.  Wanneer aanleg van </w:t>
      </w:r>
      <w:r>
        <w:t>trottoirs</w:t>
      </w:r>
      <w:r w:rsidRPr="00A153B2">
        <w:t xml:space="preserve"> gelijktijdig in twee verschillende wegen uitgevoerd wordt, geldt de vrijstelling voor de belasting welke verschuldigd is voor de aanleg waar de belasting het laagst is. Dit artikel is niet van toepassing op de hoekterreinen.</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7 :</w:t>
      </w:r>
      <w:r w:rsidRPr="00A153B2">
        <w:t xml:space="preserve"> Het eigendom of gedeelte van een eigendom gelegen op de hoek van twee openbare wegen of van twee gedeelten van de openbare weg en dat langs elk van deze wegen of gedeelten van de weg aan de straatzijde gelegen is, wordt vrijgesteld :</w:t>
      </w:r>
    </w:p>
    <w:p w:rsidR="003D10F9" w:rsidRPr="00A153B2" w:rsidRDefault="003D10F9" w:rsidP="003D10F9">
      <w:pPr>
        <w:spacing w:line="240" w:lineRule="exact"/>
        <w:ind w:right="431"/>
      </w:pPr>
    </w:p>
    <w:p w:rsidR="003D10F9" w:rsidRPr="00A153B2" w:rsidRDefault="003D10F9" w:rsidP="003D10F9">
      <w:pPr>
        <w:tabs>
          <w:tab w:val="left" w:pos="1276"/>
        </w:tabs>
        <w:spacing w:line="240" w:lineRule="exact"/>
        <w:ind w:right="431"/>
      </w:pPr>
      <w:r w:rsidRPr="00A153B2">
        <w:rPr>
          <w:b/>
        </w:rPr>
        <w:t>a/</w:t>
      </w:r>
      <w:r w:rsidRPr="00A153B2">
        <w:t xml:space="preserve"> indien de werken niet gelijktijdig in de twee wegen uitgevoerd worden voor het gedeelte van deze wegen gelijk aan de helft van de som van de aanpalende lengten. (Indien in eerste instantie de </w:t>
      </w:r>
      <w:r>
        <w:t>trottoirs</w:t>
      </w:r>
      <w:r w:rsidRPr="00A153B2">
        <w:t xml:space="preserve"> aangelegd wordt langs de kortste zijde, zal de eigenaar van het perceel bij het aanleggen </w:t>
      </w:r>
      <w:r>
        <w:t>van</w:t>
      </w:r>
      <w:r w:rsidRPr="00A153B2">
        <w:t xml:space="preserve"> </w:t>
      </w:r>
      <w:r>
        <w:t xml:space="preserve">trottoirs </w:t>
      </w:r>
      <w:r w:rsidRPr="00A153B2">
        <w:t>langs de langste zijde, dus in tweede instantie, slechts aangeslagen worden voor het gedeelte tot hij belast is voor een lengte gelijk aan de som van de helften van beide aanpalende lengten).</w:t>
      </w:r>
    </w:p>
    <w:p w:rsidR="003D10F9" w:rsidRPr="00A153B2" w:rsidRDefault="003D10F9" w:rsidP="003D10F9">
      <w:pPr>
        <w:spacing w:line="240" w:lineRule="exact"/>
        <w:ind w:right="431"/>
      </w:pPr>
    </w:p>
    <w:p w:rsidR="003D10F9" w:rsidRPr="00A153B2" w:rsidRDefault="003D10F9" w:rsidP="003D10F9">
      <w:pPr>
        <w:tabs>
          <w:tab w:val="left" w:pos="1276"/>
        </w:tabs>
        <w:spacing w:line="240" w:lineRule="exact"/>
        <w:ind w:right="431"/>
      </w:pPr>
      <w:r w:rsidRPr="00A153B2">
        <w:rPr>
          <w:b/>
        </w:rPr>
        <w:t>b/</w:t>
      </w:r>
      <w:r w:rsidRPr="00A153B2">
        <w:t xml:space="preserve"> indien de werken gelijktijdig in de twee wegen uitgevoerd worden voor de belasting die verschuldigd is voor het gedeelte van deze wegen gelijk aan de helft van de som der aanpalende lengten.  Deze bepaling is slechts van toepassing wanneer de assen van de wegen of gedeelten van openbare wegen tegenover het betrokken eigendom een hoek vormen van ten hoogste 120°.</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lastRenderedPageBreak/>
        <w:t xml:space="preserve">Bovendien worden de door onderhavig artikel toegestane vrijstellingen slechts berekend op een maximale lengte van het eigendom van </w:t>
      </w:r>
      <w:smartTag w:uri="urn:schemas-microsoft-com:office:smarttags" w:element="metricconverter">
        <w:smartTagPr>
          <w:attr w:name="ProductID" w:val="30 meter"/>
        </w:smartTagPr>
        <w:r w:rsidRPr="00A153B2">
          <w:t>30 meter</w:t>
        </w:r>
      </w:smartTag>
      <w:r w:rsidRPr="00A153B2">
        <w:t xml:space="preserve"> langs elke weg of gedeelte van een weg. Wanneer het gaat om een afgesneden of afgeronde hoek wordt de lengte ervan voor de helft aangerekend langs elke straatzijde of gedeelte van een straatzijde. De verkaveling of de wijziging van de oppervlakte van een eigendom brengt geen verandering in de bij onderhavig artikel bepaalde vrijstellingen.</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8 :</w:t>
      </w:r>
      <w:r w:rsidRPr="00A153B2">
        <w:t xml:space="preserve"> De jaarlijkse belasting is gelijk aan de jaarlijkse aflossing van het bedrag vastgesteld in artikel 4, vermeerderd met een intrest berekend tegen de rentevoet die op het ogenblik dat de werken ten einde zijn toepasselijk is op de door de financiële instelling toe te </w:t>
      </w:r>
      <w:proofErr w:type="spellStart"/>
      <w:r w:rsidRPr="00A153B2">
        <w:t>stane</w:t>
      </w:r>
      <w:proofErr w:type="spellEnd"/>
      <w:r w:rsidRPr="00A153B2">
        <w:t xml:space="preserve"> lening voor de financiering van de werken van eenzelfde aard als deze welke aanleiding geven tot de belasting. De financiële instelling is deze aan wie de stad de opdracht voor de opname van leningen op het ogenblik der voltooiing der werken heeft toegewezen. Het einde van de werken wordt vastgesteld bij een besluit van het college van burgemeester en schepenen. De jaarlijkse belastingen worden berekend onder de vorm van vaste jaarlijkse bedragen.</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9 :</w:t>
      </w:r>
      <w:r w:rsidRPr="00A153B2">
        <w:t xml:space="preserve"> Iedere belastingplichtige mag zich kwijten van zijn belastingschuld:</w:t>
      </w:r>
    </w:p>
    <w:p w:rsidR="003D10F9" w:rsidRPr="00A153B2" w:rsidRDefault="003D10F9" w:rsidP="003D10F9">
      <w:pPr>
        <w:spacing w:line="240" w:lineRule="exact"/>
        <w:ind w:right="431"/>
      </w:pPr>
      <w:r w:rsidRPr="00A153B2">
        <w:t xml:space="preserve">1. door middel van </w:t>
      </w:r>
      <w:r w:rsidR="00AF3966">
        <w:t xml:space="preserve">10 </w:t>
      </w:r>
      <w:r w:rsidRPr="00A153B2">
        <w:t xml:space="preserve"> jaarlijkse schijven;</w:t>
      </w:r>
    </w:p>
    <w:p w:rsidR="003D10F9" w:rsidRPr="00A153B2" w:rsidRDefault="003D10F9" w:rsidP="003D10F9">
      <w:pPr>
        <w:tabs>
          <w:tab w:val="left" w:pos="1276"/>
        </w:tabs>
        <w:spacing w:line="240" w:lineRule="exact"/>
        <w:ind w:right="431"/>
      </w:pPr>
      <w:r w:rsidRPr="00A153B2">
        <w:t>2. hetzij, na één of meer jaarlijkse schijven betaald te hebben, door het bedrag van het kapitaalsaldo te betalen. In dit geval moet hij daartoe een schriftelijk per post aangetekende aanvraag richten tot het gemeentebestuur voor 1 januari van het dienstjaar te rekenen waarvan hij de betaling van de jaarlijkse schijven zou willen staken;</w:t>
      </w:r>
    </w:p>
    <w:p w:rsidR="003D10F9" w:rsidRPr="00A153B2" w:rsidRDefault="003D10F9" w:rsidP="003D10F9">
      <w:pPr>
        <w:spacing w:line="240" w:lineRule="exact"/>
        <w:ind w:right="431"/>
      </w:pPr>
      <w:r w:rsidRPr="00A153B2">
        <w:t>3. door ineens het bedrag van zijn aandeel te betalen:</w:t>
      </w:r>
    </w:p>
    <w:p w:rsidR="003D10F9" w:rsidRDefault="003D10F9" w:rsidP="003D10F9">
      <w:pPr>
        <w:tabs>
          <w:tab w:val="left" w:pos="1276"/>
        </w:tabs>
        <w:spacing w:line="240" w:lineRule="exact"/>
        <w:ind w:right="431"/>
      </w:pPr>
      <w:r w:rsidRPr="00A153B2">
        <w:t>in dit geval moet hij daartoe, een schriftelijk per post aangetekende aanvraag richten tot het gemeentebestuur binnen de veertien dagen volgend op het hem,  afgeleverd bericht waarbij hem het beëindigen der werken en het verschuldigd aandeel worden bekend gemaakt.</w:t>
      </w:r>
    </w:p>
    <w:p w:rsidR="008E41C0" w:rsidRDefault="008E41C0" w:rsidP="003D10F9">
      <w:pPr>
        <w:tabs>
          <w:tab w:val="left" w:pos="1276"/>
        </w:tabs>
        <w:spacing w:line="240" w:lineRule="exact"/>
        <w:ind w:right="431"/>
      </w:pPr>
    </w:p>
    <w:p w:rsidR="008E41C0" w:rsidRPr="008E41C0" w:rsidRDefault="008E41C0" w:rsidP="008E41C0">
      <w:pPr>
        <w:autoSpaceDE w:val="0"/>
        <w:autoSpaceDN w:val="0"/>
        <w:adjustRightInd w:val="0"/>
      </w:pPr>
      <w:r w:rsidRPr="00A153B2">
        <w:rPr>
          <w:b/>
          <w:u w:val="single"/>
        </w:rPr>
        <w:t>Artikel 10 :</w:t>
      </w:r>
      <w:r w:rsidRPr="00A153B2">
        <w:t xml:space="preserve"> </w:t>
      </w:r>
      <w:r w:rsidRPr="008E41C0">
        <w:rPr>
          <w:rFonts w:cs="Tahoma"/>
          <w:color w:val="auto"/>
          <w:lang w:eastAsia="nl-BE"/>
        </w:rPr>
        <w:t>De gemeente verbindt zich er toe aan de belastingschuldigen die de belasting in kapitaal mochten</w:t>
      </w:r>
      <w:r>
        <w:rPr>
          <w:rFonts w:cs="Tahoma"/>
          <w:color w:val="auto"/>
          <w:lang w:eastAsia="nl-BE"/>
        </w:rPr>
        <w:t xml:space="preserve"> </w:t>
      </w:r>
      <w:r w:rsidRPr="008E41C0">
        <w:rPr>
          <w:rFonts w:cs="Tahoma"/>
          <w:color w:val="auto"/>
          <w:lang w:eastAsia="nl-BE"/>
        </w:rPr>
        <w:t>gekweten hebben, de bedragen terug te betalen die ooit zouden moeten beschouwd worden als ten</w:t>
      </w:r>
      <w:r>
        <w:rPr>
          <w:rFonts w:cs="Tahoma"/>
          <w:color w:val="auto"/>
          <w:lang w:eastAsia="nl-BE"/>
        </w:rPr>
        <w:t xml:space="preserve"> </w:t>
      </w:r>
      <w:r w:rsidRPr="008E41C0">
        <w:rPr>
          <w:rFonts w:cs="Tahoma"/>
          <w:color w:val="auto"/>
          <w:lang w:eastAsia="nl-BE"/>
        </w:rPr>
        <w:t>onrechte betaald, ingevolge de opheffing of de niet-hernieuwing van de verordening of ten gevolge van</w:t>
      </w:r>
      <w:r>
        <w:rPr>
          <w:rFonts w:cs="Tahoma"/>
          <w:color w:val="auto"/>
          <w:lang w:eastAsia="nl-BE"/>
        </w:rPr>
        <w:t xml:space="preserve"> </w:t>
      </w:r>
      <w:r w:rsidRPr="008E41C0">
        <w:rPr>
          <w:rFonts w:cs="Tahoma"/>
          <w:color w:val="auto"/>
          <w:lang w:eastAsia="nl-BE"/>
        </w:rPr>
        <w:t>de verlaging van de belastingvoeten. In dit laatste geval zal de terugbetaling enkel gebeuren in</w:t>
      </w:r>
      <w:r w:rsidR="0045153C">
        <w:rPr>
          <w:rFonts w:cs="Tahoma"/>
          <w:color w:val="auto"/>
          <w:lang w:eastAsia="nl-BE"/>
        </w:rPr>
        <w:t xml:space="preserve"> </w:t>
      </w:r>
      <w:r w:rsidRPr="008E41C0">
        <w:rPr>
          <w:rFonts w:cs="Tahoma"/>
          <w:color w:val="auto"/>
          <w:lang w:eastAsia="nl-BE"/>
        </w:rPr>
        <w:t>verhouding tot de vermindering van de belastingvoeten, waarvan de belastingplichtigen die jaarlijks</w:t>
      </w:r>
      <w:r>
        <w:rPr>
          <w:rFonts w:cs="Tahoma"/>
          <w:color w:val="auto"/>
          <w:lang w:eastAsia="nl-BE"/>
        </w:rPr>
        <w:t xml:space="preserve"> </w:t>
      </w:r>
      <w:proofErr w:type="spellStart"/>
      <w:r w:rsidRPr="008E41C0">
        <w:rPr>
          <w:rFonts w:cs="Tahoma"/>
          <w:color w:val="auto"/>
          <w:lang w:eastAsia="nl-BE"/>
        </w:rPr>
        <w:t>ingekohierd</w:t>
      </w:r>
      <w:proofErr w:type="spellEnd"/>
      <w:r w:rsidRPr="008E41C0">
        <w:rPr>
          <w:rFonts w:cs="Tahoma"/>
          <w:color w:val="auto"/>
          <w:lang w:eastAsia="nl-BE"/>
        </w:rPr>
        <w:t xml:space="preserve"> worden, zullen genieten.</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1</w:t>
      </w:r>
      <w:r w:rsidR="008E41C0">
        <w:rPr>
          <w:b/>
          <w:u w:val="single"/>
        </w:rPr>
        <w:t>1</w:t>
      </w:r>
      <w:r w:rsidRPr="00A153B2">
        <w:rPr>
          <w:b/>
          <w:u w:val="single"/>
        </w:rPr>
        <w:t xml:space="preserve"> :</w:t>
      </w:r>
      <w:r w:rsidRPr="00A153B2">
        <w:t xml:space="preserve"> De in 3. van vorig artikel voorziene kwijtingmogelijkheid zal een verplichting worden wanneer het aandeel de som van 247,89 EUR. niet overschrijdt.</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1</w:t>
      </w:r>
      <w:r w:rsidR="008E41C0">
        <w:rPr>
          <w:b/>
          <w:u w:val="single"/>
        </w:rPr>
        <w:t>2</w:t>
      </w:r>
      <w:r w:rsidRPr="00A153B2">
        <w:rPr>
          <w:b/>
          <w:u w:val="single"/>
        </w:rPr>
        <w:t xml:space="preserve"> :</w:t>
      </w:r>
      <w:r w:rsidRPr="00A153B2">
        <w:t xml:space="preserve"> De belasting slaat op het eigendom en is verschuldigd door de eigenaar. Ingeval van mede-eigendom is zij verschuldigd door de mede-eigenaars ten </w:t>
      </w:r>
      <w:proofErr w:type="spellStart"/>
      <w:r w:rsidRPr="00A153B2">
        <w:t>belope</w:t>
      </w:r>
      <w:proofErr w:type="spellEnd"/>
      <w:r w:rsidRPr="00A153B2">
        <w:t xml:space="preserve"> van hun aandeel.  Wanneer de eigendom bestaat uit een gebouw met meerdere appartementen waarop de verschillende eigenaars een uitsluitend recht hebben, dan wordt de belasting die betrekking heeft op het gebouw, verdeeld onder hen in verhouding tot hun respectievelijk aandeel in de gemeenschappelijke gedeelten. Ingeval van overgang van eigendom, wordt de nieuwe houder belastingplichtig vanaf 1 januari volgend op de datum der authentieke akte die hem het recht toekent.</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1</w:t>
      </w:r>
      <w:r w:rsidR="008E41C0">
        <w:rPr>
          <w:b/>
          <w:u w:val="single"/>
        </w:rPr>
        <w:t>3</w:t>
      </w:r>
      <w:r w:rsidRPr="00A153B2">
        <w:rPr>
          <w:b/>
          <w:u w:val="single"/>
        </w:rPr>
        <w:t xml:space="preserve"> :</w:t>
      </w:r>
      <w:r w:rsidRPr="00A153B2">
        <w:t xml:space="preserve"> Worden op het kohier gebracht, diegenen die belastingplichtig zijn op 1 januari van het kalenderjaar volgend op het jaar tijdens hetwelk de werken voltooid zijn en op 1 januari van elk volgend belastingjaar.</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lastRenderedPageBreak/>
        <w:t>Artikel 1</w:t>
      </w:r>
      <w:r w:rsidR="008E41C0">
        <w:rPr>
          <w:b/>
          <w:u w:val="single"/>
        </w:rPr>
        <w:t>4</w:t>
      </w:r>
      <w:r w:rsidRPr="00A153B2">
        <w:rPr>
          <w:b/>
          <w:u w:val="single"/>
        </w:rPr>
        <w:t xml:space="preserve"> :</w:t>
      </w:r>
      <w:r w:rsidRPr="00A153B2">
        <w:rPr>
          <w:u w:val="single"/>
        </w:rPr>
        <w:t xml:space="preserve"> </w:t>
      </w:r>
      <w:r w:rsidRPr="00A153B2">
        <w:t>Het eerste dienstjaar van de belasting komt overeen met het eerste kalenderjaar volgend op het jaar tijdens hetwelk de werken voltooid zijn.</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1</w:t>
      </w:r>
      <w:r w:rsidR="008E41C0">
        <w:rPr>
          <w:b/>
          <w:u w:val="single"/>
        </w:rPr>
        <w:t>5</w:t>
      </w:r>
      <w:r w:rsidRPr="00A153B2">
        <w:rPr>
          <w:b/>
          <w:u w:val="single"/>
        </w:rPr>
        <w:t xml:space="preserve"> :</w:t>
      </w:r>
      <w:r w:rsidRPr="00A153B2">
        <w:t xml:space="preserve"> De belasting wordt uitgesteld in volgende gevallen :</w:t>
      </w:r>
    </w:p>
    <w:p w:rsidR="003D10F9" w:rsidRPr="00A153B2" w:rsidRDefault="003D10F9" w:rsidP="003D10F9">
      <w:pPr>
        <w:tabs>
          <w:tab w:val="left" w:pos="1134"/>
        </w:tabs>
        <w:spacing w:line="240" w:lineRule="exact"/>
        <w:ind w:right="431"/>
      </w:pPr>
      <w:r w:rsidRPr="00A153B2">
        <w:t xml:space="preserve">- voor de gronden begrepen in de landelijk gebieden (zones 4) zoals bedoeld bij het </w:t>
      </w:r>
    </w:p>
    <w:p w:rsidR="003D10F9" w:rsidRPr="00A153B2" w:rsidRDefault="003D10F9" w:rsidP="003D10F9">
      <w:pPr>
        <w:tabs>
          <w:tab w:val="left" w:pos="1134"/>
        </w:tabs>
        <w:spacing w:line="240" w:lineRule="exact"/>
        <w:ind w:right="431"/>
      </w:pPr>
      <w:r w:rsidRPr="00A153B2">
        <w:t>gewestplan Kortrijk vastgesteld bij K.B. van 04.11.77, tenzij deze gronden</w:t>
      </w:r>
    </w:p>
    <w:p w:rsidR="003D10F9" w:rsidRPr="00A153B2" w:rsidRDefault="003D10F9" w:rsidP="003D10F9">
      <w:pPr>
        <w:tabs>
          <w:tab w:val="left" w:pos="1134"/>
        </w:tabs>
        <w:spacing w:line="240" w:lineRule="exact"/>
        <w:ind w:right="431"/>
      </w:pPr>
      <w:r w:rsidRPr="00A153B2">
        <w:t xml:space="preserve">een niet zuiver agrarische woonfunctie hebben. Ingeval deze gronden echter </w:t>
      </w:r>
    </w:p>
    <w:p w:rsidR="003D10F9" w:rsidRPr="00A153B2" w:rsidRDefault="003D10F9" w:rsidP="003D10F9">
      <w:pPr>
        <w:tabs>
          <w:tab w:val="left" w:pos="1134"/>
        </w:tabs>
        <w:spacing w:line="240" w:lineRule="exact"/>
        <w:ind w:right="431"/>
      </w:pPr>
      <w:r w:rsidRPr="00A153B2">
        <w:t>begrepen zouden zijn in een later goedgekeurd bijzonder plan van aanleg primeren de stedenbouwkundige voorwaarden van dit B.P.A. zodanig dat de belasting niet wordt uitgesteld indien deze stedenbouwkundige bepalingen ruimere bouwmogelijkheden toelaten.</w:t>
      </w:r>
    </w:p>
    <w:p w:rsidR="003D10F9" w:rsidRPr="00A153B2" w:rsidRDefault="003D10F9" w:rsidP="003D10F9">
      <w:pPr>
        <w:tabs>
          <w:tab w:val="left" w:pos="1134"/>
        </w:tabs>
        <w:spacing w:line="240" w:lineRule="exact"/>
        <w:ind w:right="431"/>
      </w:pPr>
      <w:r w:rsidRPr="00A153B2">
        <w:t xml:space="preserve">- voor de terreinen waarop het ingevolge een beslissing van de overheid niet </w:t>
      </w:r>
    </w:p>
    <w:p w:rsidR="003D10F9" w:rsidRPr="00A153B2" w:rsidRDefault="003D10F9" w:rsidP="003D10F9">
      <w:pPr>
        <w:tabs>
          <w:tab w:val="left" w:pos="1134"/>
        </w:tabs>
        <w:spacing w:line="240" w:lineRule="exact"/>
        <w:ind w:right="431"/>
      </w:pPr>
      <w:r w:rsidRPr="00A153B2">
        <w:t xml:space="preserve">toegelaten is of niet mogelijk is te bouwen ; ter zake worden de </w:t>
      </w:r>
      <w:proofErr w:type="spellStart"/>
      <w:r w:rsidRPr="00A153B2">
        <w:t>aaneenpalende</w:t>
      </w:r>
      <w:proofErr w:type="spellEnd"/>
      <w:r w:rsidRPr="00A153B2">
        <w:t xml:space="preserve"> </w:t>
      </w:r>
    </w:p>
    <w:p w:rsidR="003D10F9" w:rsidRPr="00A153B2" w:rsidRDefault="003D10F9" w:rsidP="003D10F9">
      <w:pPr>
        <w:tabs>
          <w:tab w:val="left" w:pos="1134"/>
        </w:tabs>
        <w:spacing w:line="240" w:lineRule="exact"/>
        <w:ind w:right="431"/>
      </w:pPr>
      <w:r w:rsidRPr="00A153B2">
        <w:t>terreinen die aan dezelfde eigenaar toebehoren, als een geheel beschouwd.</w:t>
      </w:r>
    </w:p>
    <w:p w:rsidR="003D10F9" w:rsidRPr="00A153B2" w:rsidRDefault="003D10F9" w:rsidP="003D10F9">
      <w:pPr>
        <w:spacing w:line="240" w:lineRule="exact"/>
        <w:ind w:right="431"/>
      </w:pPr>
      <w:r w:rsidRPr="00A153B2">
        <w:t xml:space="preserve">Wanneer de toestand om reden waarvan de belasting uitgesteld werd, geheel of gedeeltelijk een einde neemt voor het verstrijken van een periode van 20 jaar te rekenen vanaf het eerste belastingjaar, is de jaarlijkse belasting volledig verschuldigd vanaf 1 januari </w:t>
      </w:r>
      <w:proofErr w:type="spellStart"/>
      <w:r w:rsidRPr="00A153B2">
        <w:t>hieropvolgend</w:t>
      </w:r>
      <w:proofErr w:type="spellEnd"/>
      <w:r w:rsidRPr="00A153B2">
        <w:t>.  Indien, bij het verstrijken der 20 jaren deze toestand nog geen einde genomen heeft, wordt het goed definitief vrijgesteld.</w:t>
      </w:r>
    </w:p>
    <w:p w:rsidR="003D10F9" w:rsidRPr="00A153B2" w:rsidRDefault="003D10F9" w:rsidP="003D10F9">
      <w:pPr>
        <w:spacing w:line="240" w:lineRule="exact"/>
        <w:ind w:right="431"/>
      </w:pPr>
    </w:p>
    <w:p w:rsidR="003D10F9" w:rsidRPr="00A153B2" w:rsidRDefault="003D10F9" w:rsidP="003D10F9">
      <w:pPr>
        <w:spacing w:line="240" w:lineRule="exact"/>
        <w:ind w:right="431"/>
      </w:pPr>
      <w:r w:rsidRPr="00A153B2">
        <w:rPr>
          <w:b/>
          <w:u w:val="single"/>
        </w:rPr>
        <w:t>Artikel 1</w:t>
      </w:r>
      <w:r w:rsidR="008E41C0">
        <w:rPr>
          <w:b/>
          <w:u w:val="single"/>
        </w:rPr>
        <w:t>6</w:t>
      </w:r>
      <w:r w:rsidRPr="00A153B2">
        <w:rPr>
          <w:b/>
          <w:u w:val="single"/>
        </w:rPr>
        <w:t xml:space="preserve"> :</w:t>
      </w:r>
      <w:r w:rsidRPr="00A153B2">
        <w:t xml:space="preserve"> De huidige verordening is toepasselijk op aanleg van </w:t>
      </w:r>
      <w:r>
        <w:t xml:space="preserve">trottoirs </w:t>
      </w:r>
      <w:r w:rsidRPr="00A153B2">
        <w:t xml:space="preserve">waarvan de voltooiing gelegen is tijdens het jaar </w:t>
      </w:r>
      <w:r>
        <w:t>2013,2014,2015,2016</w:t>
      </w:r>
      <w:r w:rsidR="00AF3966">
        <w:t xml:space="preserve">, </w:t>
      </w:r>
      <w:r>
        <w:t>2017</w:t>
      </w:r>
      <w:r w:rsidR="00AF3966">
        <w:t xml:space="preserve"> en 2018</w:t>
      </w:r>
      <w:r w:rsidRPr="00A153B2">
        <w:t>. Zij wordt van kracht na bekendmaking overeenkomstig de wet. De bepalingen van eventueel vroeger van kracht zijnde reglementen op de verhaalbelastingen blijven van toepassing op de toestanden die tijdens hun heffingstermijn ontstonden.</w:t>
      </w:r>
    </w:p>
    <w:p w:rsidR="003D10F9" w:rsidRPr="00A153B2" w:rsidRDefault="003D10F9" w:rsidP="003D10F9">
      <w:pPr>
        <w:spacing w:line="240" w:lineRule="exact"/>
        <w:ind w:right="431"/>
      </w:pPr>
    </w:p>
    <w:p w:rsidR="003D10F9" w:rsidRDefault="003D10F9" w:rsidP="003D10F9">
      <w:pPr>
        <w:rPr>
          <w:rFonts w:ascii="Arial" w:hAnsi="Arial" w:cs="Arial"/>
        </w:rPr>
      </w:pPr>
      <w:r w:rsidRPr="00A153B2">
        <w:rPr>
          <w:b/>
          <w:u w:val="single"/>
        </w:rPr>
        <w:t>Artikel 1</w:t>
      </w:r>
      <w:r w:rsidR="008E41C0">
        <w:rPr>
          <w:b/>
          <w:u w:val="single"/>
        </w:rPr>
        <w:t>7</w:t>
      </w:r>
      <w:r w:rsidRPr="00A153B2">
        <w:rPr>
          <w:b/>
          <w:u w:val="single"/>
        </w:rPr>
        <w:t xml:space="preserve"> </w:t>
      </w:r>
      <w:r w:rsidRPr="00A153B2">
        <w:rPr>
          <w:u w:val="single"/>
        </w:rPr>
        <w:t>:</w:t>
      </w:r>
      <w:r w:rsidRPr="00A153B2">
        <w:t xml:space="preserve"> </w:t>
      </w:r>
      <w:r w:rsidRPr="00D7481F">
        <w:rPr>
          <w:rFonts w:cs="Arial"/>
        </w:rPr>
        <w:t>De belasting wordt ingevorderd bij wege van een kohier dat vastgesteld en uitvoerbaar verklaard wordt door het college van burgemeester en schepenen.</w:t>
      </w:r>
    </w:p>
    <w:p w:rsidR="003D10F9" w:rsidRPr="00A153B2" w:rsidRDefault="003D10F9" w:rsidP="003D10F9">
      <w:pPr>
        <w:tabs>
          <w:tab w:val="left" w:pos="6237"/>
        </w:tabs>
        <w:rPr>
          <w:b/>
        </w:rPr>
      </w:pPr>
    </w:p>
    <w:p w:rsidR="003D10F9" w:rsidRPr="00A153B2" w:rsidRDefault="003D10F9" w:rsidP="003D10F9">
      <w:pPr>
        <w:tabs>
          <w:tab w:val="left" w:pos="6237"/>
        </w:tabs>
      </w:pPr>
      <w:r w:rsidRPr="000925A1">
        <w:rPr>
          <w:b/>
          <w:u w:val="single"/>
        </w:rPr>
        <w:t xml:space="preserve">Artikel </w:t>
      </w:r>
      <w:r>
        <w:rPr>
          <w:b/>
          <w:u w:val="single"/>
        </w:rPr>
        <w:t>1</w:t>
      </w:r>
      <w:r w:rsidR="008E41C0">
        <w:rPr>
          <w:b/>
          <w:u w:val="single"/>
        </w:rPr>
        <w:t>8</w:t>
      </w:r>
      <w:r>
        <w:rPr>
          <w:b/>
          <w:u w:val="single"/>
        </w:rPr>
        <w:t xml:space="preserve"> </w:t>
      </w:r>
      <w:r w:rsidRPr="000925A1">
        <w:rPr>
          <w:b/>
          <w:u w:val="single"/>
        </w:rPr>
        <w:t>:</w:t>
      </w:r>
      <w:r w:rsidRPr="000925A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3D10F9" w:rsidRPr="00A153B2" w:rsidRDefault="003D10F9" w:rsidP="003D10F9">
      <w:pPr>
        <w:tabs>
          <w:tab w:val="left" w:pos="6237"/>
        </w:tabs>
      </w:pPr>
    </w:p>
    <w:p w:rsidR="00230F1C" w:rsidRDefault="00230F1C"/>
    <w:p w:rsidR="00230F1C" w:rsidRDefault="00230F1C"/>
    <w:p w:rsidR="00230F1C" w:rsidRDefault="00230F1C">
      <w:r>
        <w:t>NAMENS DE GEMEENTERAAD</w:t>
      </w:r>
    </w:p>
    <w:p w:rsidR="00230F1C" w:rsidRDefault="00230F1C"/>
    <w:p w:rsidR="00230F1C" w:rsidRPr="003D10F9" w:rsidRDefault="00230F1C">
      <w:r w:rsidRPr="003D10F9">
        <w:t>Carlo Daelman</w:t>
      </w:r>
      <w:r w:rsidRPr="003D10F9">
        <w:tab/>
      </w:r>
      <w:r w:rsidRPr="003D10F9">
        <w:tab/>
      </w:r>
      <w:r w:rsidRPr="003D10F9">
        <w:tab/>
      </w:r>
      <w:r w:rsidRPr="003D10F9">
        <w:tab/>
      </w:r>
      <w:r w:rsidRPr="003D10F9">
        <w:tab/>
      </w:r>
      <w:r w:rsidR="0038088A" w:rsidRPr="003D10F9">
        <w:t xml:space="preserve">Michaël </w:t>
      </w:r>
      <w:proofErr w:type="spellStart"/>
      <w:r w:rsidR="0038088A" w:rsidRPr="003D10F9">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BD"/>
    <w:rsid w:val="000773A5"/>
    <w:rsid w:val="00230543"/>
    <w:rsid w:val="00230F1C"/>
    <w:rsid w:val="00280D34"/>
    <w:rsid w:val="00354051"/>
    <w:rsid w:val="0038088A"/>
    <w:rsid w:val="003D10F9"/>
    <w:rsid w:val="0045153C"/>
    <w:rsid w:val="00535DF4"/>
    <w:rsid w:val="005949A2"/>
    <w:rsid w:val="00722579"/>
    <w:rsid w:val="008534BD"/>
    <w:rsid w:val="008E41C0"/>
    <w:rsid w:val="008F3EA7"/>
    <w:rsid w:val="0098264A"/>
    <w:rsid w:val="00995968"/>
    <w:rsid w:val="009B4030"/>
    <w:rsid w:val="00A00FD5"/>
    <w:rsid w:val="00A02C79"/>
    <w:rsid w:val="00A7095C"/>
    <w:rsid w:val="00AF3966"/>
    <w:rsid w:val="00C0301C"/>
    <w:rsid w:val="00C1113C"/>
    <w:rsid w:val="00D15DA6"/>
    <w:rsid w:val="00D3507A"/>
    <w:rsid w:val="00D82A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3D10F9"/>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8E41C0"/>
    <w:rPr>
      <w:rFonts w:ascii="Tahoma" w:hAnsi="Tahoma" w:cs="Tahoma"/>
      <w:sz w:val="16"/>
      <w:szCs w:val="16"/>
    </w:rPr>
  </w:style>
  <w:style w:type="character" w:customStyle="1" w:styleId="BallontekstChar">
    <w:name w:val="Ballontekst Char"/>
    <w:basedOn w:val="Standaardalinea-lettertype"/>
    <w:link w:val="Ballontekst"/>
    <w:rsid w:val="008E41C0"/>
    <w:rPr>
      <w:rFonts w:ascii="Tahoma"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3D10F9"/>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8E41C0"/>
    <w:rPr>
      <w:rFonts w:ascii="Tahoma" w:hAnsi="Tahoma" w:cs="Tahoma"/>
      <w:sz w:val="16"/>
      <w:szCs w:val="16"/>
    </w:rPr>
  </w:style>
  <w:style w:type="character" w:customStyle="1" w:styleId="BallontekstChar">
    <w:name w:val="Ballontekst Char"/>
    <w:basedOn w:val="Standaardalinea-lettertype"/>
    <w:link w:val="Ballontekst"/>
    <w:rsid w:val="008E41C0"/>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FCE7D3FD</Template>
  <TotalTime>30</TotalTime>
  <Pages>4</Pages>
  <Words>1729</Words>
  <Characters>9795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10</cp:revision>
  <cp:lastPrinted>2013-11-15T14:11:00Z</cp:lastPrinted>
  <dcterms:created xsi:type="dcterms:W3CDTF">2013-11-28T13:35:00Z</dcterms:created>
  <dcterms:modified xsi:type="dcterms:W3CDTF">2013-12-18T08:10:00Z</dcterms:modified>
</cp:coreProperties>
</file>